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86A" w:rsidRDefault="00B76A4C" w:rsidP="00B76A4C">
      <w:pPr>
        <w:spacing w:line="360" w:lineRule="auto"/>
        <w:rPr>
          <w:rFonts w:ascii="Ariel" w:hAnsi="Ariel"/>
          <w:sz w:val="28"/>
          <w:szCs w:val="28"/>
        </w:rPr>
      </w:pPr>
      <w:r w:rsidRPr="00B76A4C">
        <w:rPr>
          <w:b/>
          <w:bCs/>
          <w:noProof/>
        </w:rPr>
        <w:drawing>
          <wp:anchor distT="0" distB="0" distL="114300" distR="114300" simplePos="0" relativeHeight="251658240" behindDoc="1" locked="0" layoutInCell="1" allowOverlap="1">
            <wp:simplePos x="0" y="0"/>
            <wp:positionH relativeFrom="column">
              <wp:posOffset>3948430</wp:posOffset>
            </wp:positionH>
            <wp:positionV relativeFrom="paragraph">
              <wp:posOffset>0</wp:posOffset>
            </wp:positionV>
            <wp:extent cx="2171700" cy="638175"/>
            <wp:effectExtent l="0" t="0" r="0" b="9525"/>
            <wp:wrapTight wrapText="bothSides">
              <wp:wrapPolygon edited="0">
                <wp:start x="947" y="0"/>
                <wp:lineTo x="189" y="6448"/>
                <wp:lineTo x="189" y="9027"/>
                <wp:lineTo x="947" y="11606"/>
                <wp:lineTo x="947" y="16764"/>
                <wp:lineTo x="3411" y="19988"/>
                <wp:lineTo x="7768" y="21278"/>
                <wp:lineTo x="8526" y="21278"/>
                <wp:lineTo x="18379" y="19988"/>
                <wp:lineTo x="21411" y="18054"/>
                <wp:lineTo x="21411" y="2579"/>
                <wp:lineTo x="19137" y="1290"/>
                <wp:lineTo x="1895" y="0"/>
                <wp:lineTo x="94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A4C">
        <w:rPr>
          <w:rFonts w:ascii="Ariel" w:hAnsi="Ariel"/>
          <w:b/>
          <w:bCs/>
          <w:sz w:val="28"/>
          <w:szCs w:val="28"/>
        </w:rPr>
        <w:t>Hintergrund:</w:t>
      </w:r>
      <w:r>
        <w:rPr>
          <w:rFonts w:ascii="Ariel" w:hAnsi="Ariel"/>
          <w:sz w:val="28"/>
          <w:szCs w:val="28"/>
        </w:rPr>
        <w:t xml:space="preserve"> Ministertreffen </w:t>
      </w:r>
      <w:r>
        <w:rPr>
          <w:rFonts w:ascii="Ariel" w:hAnsi="Ariel"/>
          <w:sz w:val="28"/>
          <w:szCs w:val="28"/>
        </w:rPr>
        <w:t xml:space="preserve">zu Abrüstung und Nichtweiterverbreitung in </w:t>
      </w:r>
      <w:r>
        <w:rPr>
          <w:rFonts w:ascii="Ariel" w:hAnsi="Ariel"/>
          <w:sz w:val="28"/>
          <w:szCs w:val="28"/>
        </w:rPr>
        <w:t>Stockholm am 11. Juni 2019</w:t>
      </w:r>
    </w:p>
    <w:p w:rsidR="00B7386A" w:rsidRDefault="00B76A4C">
      <w:pPr>
        <w:spacing w:line="360" w:lineRule="auto"/>
      </w:pPr>
      <w:r>
        <w:rPr>
          <w:rFonts w:ascii="Ariel" w:hAnsi="Ariel"/>
          <w:sz w:val="28"/>
          <w:szCs w:val="28"/>
        </w:rPr>
        <w:t xml:space="preserve">An dem Ministertreffen zu Abrüstung und Nichtweiterverbreitung haben sowohl atomwaffenfreie Staaten teilgenommen als auch Staaten, die über Bündnisse in die nukleare Abschreckungspolitik einbezogen sind, zum Beispiel Deutschland. Im </w:t>
      </w:r>
      <w:r w:rsidR="00996FAC">
        <w:rPr>
          <w:rFonts w:ascii="Ariel" w:hAnsi="Ariel"/>
          <w:sz w:val="28"/>
          <w:szCs w:val="28"/>
        </w:rPr>
        <w:t>E</w:t>
      </w:r>
      <w:bookmarkStart w:id="0" w:name="_GoBack"/>
      <w:bookmarkEnd w:id="0"/>
      <w:r>
        <w:rPr>
          <w:rFonts w:ascii="Ariel" w:hAnsi="Ariel"/>
          <w:sz w:val="28"/>
          <w:szCs w:val="28"/>
        </w:rPr>
        <w:t>inzelnen waren bei der</w:t>
      </w:r>
      <w:r>
        <w:rPr>
          <w:rFonts w:ascii="Ariel" w:hAnsi="Ariel"/>
          <w:sz w:val="28"/>
          <w:szCs w:val="28"/>
        </w:rPr>
        <w:t xml:space="preserve"> Konferenz </w:t>
      </w:r>
      <w:r>
        <w:rPr>
          <w:rFonts w:ascii="Ariel" w:hAnsi="Ariel"/>
          <w:sz w:val="28"/>
          <w:szCs w:val="28"/>
        </w:rPr>
        <w:t>Vertreter*innen aus Argentinien, Kanada, Finnland, Äthiopien, Deutschland, Indonesien, Japan, Jordanien, Kasachstan, Niederlande, Norwegen, Neuseeland, Republik Korea, Spanien, Schweden und der Schweiz</w:t>
      </w:r>
      <w:r>
        <w:rPr>
          <w:rFonts w:ascii="Ariel" w:hAnsi="Ariel"/>
          <w:sz w:val="28"/>
          <w:szCs w:val="28"/>
        </w:rPr>
        <w:t xml:space="preserve">. </w:t>
      </w:r>
    </w:p>
    <w:p w:rsidR="00B7386A" w:rsidRDefault="00B76A4C">
      <w:pPr>
        <w:spacing w:line="360" w:lineRule="auto"/>
      </w:pPr>
      <w:r>
        <w:rPr>
          <w:rFonts w:ascii="Ariel" w:hAnsi="Ariel"/>
          <w:sz w:val="28"/>
          <w:szCs w:val="28"/>
        </w:rPr>
        <w:t>Etwa ein Jahr vor der Überprüfungskonferenz und dem 50</w:t>
      </w:r>
      <w:r>
        <w:rPr>
          <w:rFonts w:ascii="Ariel" w:hAnsi="Ariel"/>
          <w:sz w:val="28"/>
          <w:szCs w:val="28"/>
        </w:rPr>
        <w:t>-</w:t>
      </w:r>
      <w:r>
        <w:rPr>
          <w:rFonts w:ascii="Ariel" w:hAnsi="Ariel"/>
          <w:sz w:val="28"/>
          <w:szCs w:val="28"/>
        </w:rPr>
        <w:t xml:space="preserve">jährigen Bestehen des Nichtverbreitungsvertrages diskutierten </w:t>
      </w:r>
      <w:proofErr w:type="gramStart"/>
      <w:r>
        <w:rPr>
          <w:rFonts w:ascii="Ariel" w:hAnsi="Ariel"/>
          <w:sz w:val="28"/>
          <w:szCs w:val="28"/>
        </w:rPr>
        <w:t xml:space="preserve">die </w:t>
      </w:r>
      <w:r>
        <w:rPr>
          <w:rFonts w:ascii="Ariel" w:hAnsi="Ariel"/>
          <w:sz w:val="28"/>
          <w:szCs w:val="28"/>
        </w:rPr>
        <w:t>Diplomat</w:t>
      </w:r>
      <w:proofErr w:type="gramEnd"/>
      <w:r>
        <w:rPr>
          <w:rFonts w:ascii="Ariel" w:hAnsi="Ariel"/>
          <w:sz w:val="28"/>
          <w:szCs w:val="28"/>
        </w:rPr>
        <w:t>*innen, wie nukleare Abrüstung vorangebracht werden kann</w:t>
      </w:r>
      <w:r>
        <w:rPr>
          <w:rFonts w:ascii="Ariel" w:hAnsi="Ariel"/>
          <w:sz w:val="28"/>
          <w:szCs w:val="28"/>
        </w:rPr>
        <w:t>.</w:t>
      </w:r>
    </w:p>
    <w:p w:rsidR="00996FAC" w:rsidRDefault="00B76A4C" w:rsidP="00996FAC">
      <w:pPr>
        <w:pStyle w:val="Listenabsatz"/>
        <w:numPr>
          <w:ilvl w:val="0"/>
          <w:numId w:val="5"/>
        </w:numPr>
        <w:spacing w:line="360" w:lineRule="auto"/>
        <w:rPr>
          <w:rFonts w:ascii="Ariel" w:hAnsi="Ariel"/>
          <w:sz w:val="28"/>
          <w:szCs w:val="28"/>
        </w:rPr>
      </w:pPr>
      <w:r>
        <w:rPr>
          <w:rFonts w:ascii="Ariel" w:hAnsi="Ariel"/>
          <w:sz w:val="28"/>
          <w:szCs w:val="28"/>
        </w:rPr>
        <w:t xml:space="preserve">Im Abschlussdokument unterstreichen die Teilnehmenden den Erfolg des </w:t>
      </w:r>
      <w:proofErr w:type="spellStart"/>
      <w:r>
        <w:rPr>
          <w:rFonts w:ascii="Ariel" w:hAnsi="Ariel"/>
          <w:sz w:val="28"/>
          <w:szCs w:val="28"/>
        </w:rPr>
        <w:t>Nichtverbreitunsgvertrags</w:t>
      </w:r>
      <w:proofErr w:type="spellEnd"/>
      <w:r>
        <w:rPr>
          <w:rFonts w:ascii="Ariel" w:hAnsi="Ariel"/>
          <w:sz w:val="28"/>
          <w:szCs w:val="28"/>
        </w:rPr>
        <w:t xml:space="preserve"> </w:t>
      </w:r>
      <w:proofErr w:type="spellStart"/>
      <w:r>
        <w:rPr>
          <w:rFonts w:ascii="Ariel" w:hAnsi="Ariel"/>
          <w:sz w:val="28"/>
          <w:szCs w:val="28"/>
        </w:rPr>
        <w:t>bzgl</w:t>
      </w:r>
      <w:proofErr w:type="spellEnd"/>
      <w:r>
        <w:rPr>
          <w:rFonts w:ascii="Ariel" w:hAnsi="Ariel"/>
          <w:sz w:val="28"/>
          <w:szCs w:val="28"/>
        </w:rPr>
        <w:t>:</w:t>
      </w:r>
    </w:p>
    <w:p w:rsidR="00996FAC" w:rsidRDefault="00B76A4C" w:rsidP="00996FAC">
      <w:pPr>
        <w:pStyle w:val="Listenabsatz"/>
        <w:numPr>
          <w:ilvl w:val="0"/>
          <w:numId w:val="5"/>
        </w:numPr>
        <w:spacing w:line="360" w:lineRule="auto"/>
        <w:rPr>
          <w:rFonts w:ascii="Ariel" w:hAnsi="Ariel"/>
          <w:sz w:val="28"/>
          <w:szCs w:val="28"/>
        </w:rPr>
      </w:pPr>
      <w:r w:rsidRPr="00996FAC">
        <w:rPr>
          <w:rFonts w:ascii="Ariel" w:hAnsi="Ariel"/>
          <w:sz w:val="28"/>
          <w:szCs w:val="28"/>
        </w:rPr>
        <w:t>Verhinderung der Weiterverbreitung von Nuklearwaffen</w:t>
      </w:r>
    </w:p>
    <w:p w:rsidR="00B7386A" w:rsidRPr="00996FAC" w:rsidRDefault="00B76A4C" w:rsidP="00996FAC">
      <w:pPr>
        <w:pStyle w:val="Listenabsatz"/>
        <w:numPr>
          <w:ilvl w:val="0"/>
          <w:numId w:val="5"/>
        </w:numPr>
        <w:spacing w:line="360" w:lineRule="auto"/>
        <w:rPr>
          <w:rFonts w:ascii="Ariel" w:hAnsi="Ariel"/>
          <w:sz w:val="28"/>
          <w:szCs w:val="28"/>
        </w:rPr>
      </w:pPr>
      <w:r w:rsidRPr="00996FAC">
        <w:rPr>
          <w:rFonts w:ascii="Ariel" w:hAnsi="Ariel"/>
          <w:sz w:val="28"/>
          <w:szCs w:val="28"/>
        </w:rPr>
        <w:t xml:space="preserve">Grundlage für signifikante Reduzierungen der </w:t>
      </w:r>
      <w:r w:rsidRPr="00996FAC">
        <w:rPr>
          <w:rFonts w:ascii="Ariel" w:hAnsi="Ariel"/>
          <w:sz w:val="28"/>
          <w:szCs w:val="28"/>
        </w:rPr>
        <w:t>Atomwaffen</w:t>
      </w:r>
      <w:r w:rsidRPr="00996FAC">
        <w:rPr>
          <w:rFonts w:ascii="Ariel" w:hAnsi="Ariel"/>
          <w:sz w:val="28"/>
          <w:szCs w:val="28"/>
        </w:rPr>
        <w:t>arsenale</w:t>
      </w:r>
    </w:p>
    <w:p w:rsidR="00B7386A" w:rsidRPr="00996FAC" w:rsidRDefault="00B76A4C" w:rsidP="00996FAC">
      <w:pPr>
        <w:pStyle w:val="Listenabsatz"/>
        <w:numPr>
          <w:ilvl w:val="0"/>
          <w:numId w:val="5"/>
        </w:numPr>
        <w:spacing w:line="360" w:lineRule="auto"/>
        <w:rPr>
          <w:rFonts w:ascii="Ariel" w:hAnsi="Ariel"/>
          <w:sz w:val="28"/>
          <w:szCs w:val="28"/>
        </w:rPr>
      </w:pPr>
      <w:r w:rsidRPr="00996FAC">
        <w:rPr>
          <w:rFonts w:ascii="Ariel" w:hAnsi="Ariel"/>
          <w:sz w:val="28"/>
          <w:szCs w:val="28"/>
        </w:rPr>
        <w:t>F</w:t>
      </w:r>
      <w:r w:rsidRPr="00996FAC">
        <w:rPr>
          <w:rFonts w:ascii="Ariel" w:hAnsi="Ariel"/>
          <w:sz w:val="28"/>
          <w:szCs w:val="28"/>
        </w:rPr>
        <w:t>örderung der Nutzung von Nuk</w:t>
      </w:r>
      <w:r w:rsidRPr="00996FAC">
        <w:rPr>
          <w:rFonts w:ascii="Ariel" w:hAnsi="Ariel"/>
          <w:sz w:val="28"/>
          <w:szCs w:val="28"/>
        </w:rPr>
        <w:t xml:space="preserve">learenergie für friedliche Zwecke </w:t>
      </w:r>
    </w:p>
    <w:p w:rsidR="00996FAC" w:rsidRDefault="00B76A4C" w:rsidP="00996FAC">
      <w:pPr>
        <w:pStyle w:val="Listenabsatz"/>
        <w:numPr>
          <w:ilvl w:val="0"/>
          <w:numId w:val="5"/>
        </w:numPr>
        <w:spacing w:line="360" w:lineRule="auto"/>
        <w:rPr>
          <w:rFonts w:ascii="Ariel" w:hAnsi="Ariel"/>
          <w:sz w:val="28"/>
          <w:szCs w:val="28"/>
        </w:rPr>
      </w:pPr>
      <w:r>
        <w:rPr>
          <w:rFonts w:ascii="Ariel" w:hAnsi="Ariel"/>
          <w:sz w:val="28"/>
          <w:szCs w:val="28"/>
        </w:rPr>
        <w:t>E</w:t>
      </w:r>
      <w:r>
        <w:rPr>
          <w:rFonts w:ascii="Ariel" w:hAnsi="Ariel"/>
          <w:sz w:val="28"/>
          <w:szCs w:val="28"/>
        </w:rPr>
        <w:t xml:space="preserve">tablierung eines internationalen </w:t>
      </w:r>
      <w:proofErr w:type="spellStart"/>
      <w:r>
        <w:rPr>
          <w:rFonts w:ascii="Ariel" w:hAnsi="Ariel"/>
          <w:sz w:val="28"/>
          <w:szCs w:val="28"/>
        </w:rPr>
        <w:t>Safeguard-Systems</w:t>
      </w:r>
      <w:proofErr w:type="spellEnd"/>
    </w:p>
    <w:p w:rsidR="00B7386A" w:rsidRPr="00996FAC" w:rsidRDefault="00B76A4C" w:rsidP="00996FAC">
      <w:pPr>
        <w:pStyle w:val="Listenabsatz"/>
        <w:numPr>
          <w:ilvl w:val="0"/>
          <w:numId w:val="5"/>
        </w:numPr>
        <w:spacing w:line="360" w:lineRule="auto"/>
        <w:rPr>
          <w:rFonts w:ascii="Ariel" w:hAnsi="Ariel"/>
          <w:sz w:val="28"/>
          <w:szCs w:val="28"/>
        </w:rPr>
      </w:pPr>
      <w:r w:rsidRPr="00996FAC">
        <w:rPr>
          <w:rFonts w:ascii="Ariel" w:hAnsi="Ariel"/>
          <w:sz w:val="28"/>
          <w:szCs w:val="28"/>
        </w:rPr>
        <w:t xml:space="preserve">Voranbringen </w:t>
      </w:r>
      <w:r w:rsidRPr="00996FAC">
        <w:rPr>
          <w:rFonts w:ascii="Ariel" w:hAnsi="Ariel"/>
          <w:sz w:val="28"/>
          <w:szCs w:val="28"/>
        </w:rPr>
        <w:t>atom</w:t>
      </w:r>
      <w:r w:rsidRPr="00996FAC">
        <w:rPr>
          <w:rFonts w:ascii="Ariel" w:hAnsi="Ariel"/>
          <w:sz w:val="28"/>
          <w:szCs w:val="28"/>
        </w:rPr>
        <w:t>waffenfreier Zonen</w:t>
      </w:r>
    </w:p>
    <w:p w:rsidR="00B7386A" w:rsidRDefault="00B76A4C">
      <w:pPr>
        <w:spacing w:line="360" w:lineRule="auto"/>
      </w:pPr>
      <w:r>
        <w:rPr>
          <w:rFonts w:ascii="Ariel" w:hAnsi="Ariel"/>
          <w:sz w:val="28"/>
          <w:szCs w:val="28"/>
        </w:rPr>
        <w:t>D</w:t>
      </w:r>
      <w:r>
        <w:rPr>
          <w:rFonts w:ascii="Ariel" w:hAnsi="Ariel"/>
          <w:sz w:val="28"/>
          <w:szCs w:val="28"/>
        </w:rPr>
        <w:t>ennoch würden qualitativ neuwertige, nukleare Fähigkeiten entwickelt. Daher mahnen die Teilnehmenden</w:t>
      </w:r>
      <w:r>
        <w:rPr>
          <w:rFonts w:ascii="Ariel" w:hAnsi="Ariel"/>
          <w:sz w:val="28"/>
          <w:szCs w:val="28"/>
        </w:rPr>
        <w:t>,</w:t>
      </w:r>
      <w:r>
        <w:rPr>
          <w:rFonts w:ascii="Ariel" w:hAnsi="Ariel"/>
          <w:sz w:val="28"/>
          <w:szCs w:val="28"/>
        </w:rPr>
        <w:t xml:space="preserve"> </w:t>
      </w:r>
      <w:commentRangeStart w:id="1"/>
      <w:commentRangeEnd w:id="1"/>
      <w:r>
        <w:rPr>
          <w:rFonts w:ascii="Ariel" w:hAnsi="Ariel"/>
          <w:sz w:val="28"/>
          <w:szCs w:val="28"/>
        </w:rPr>
        <w:t>das Ziel der atomaren</w:t>
      </w:r>
      <w:r>
        <w:rPr>
          <w:rFonts w:ascii="Ariel" w:hAnsi="Ariel"/>
          <w:sz w:val="28"/>
          <w:szCs w:val="28"/>
        </w:rPr>
        <w:t xml:space="preserve"> Abrüstung dürfe nicht in Frage gestellt werden. Die Abschlusserklärung betont, dass ein potenzielles nukleares Wettrüsten in niemandes Interesse sei und vermieden werden müsse. </w:t>
      </w:r>
    </w:p>
    <w:p w:rsidR="00B7386A" w:rsidRDefault="00B76A4C">
      <w:pPr>
        <w:spacing w:line="360" w:lineRule="auto"/>
        <w:rPr>
          <w:rFonts w:ascii="Ariel" w:hAnsi="Ariel"/>
          <w:sz w:val="28"/>
          <w:szCs w:val="28"/>
        </w:rPr>
      </w:pPr>
      <w:r>
        <w:rPr>
          <w:rFonts w:ascii="Ariel" w:hAnsi="Ariel"/>
          <w:sz w:val="28"/>
          <w:szCs w:val="28"/>
        </w:rPr>
        <w:t xml:space="preserve">Außerdem wird die Bedeutung der drei Säulen des </w:t>
      </w:r>
      <w:r>
        <w:rPr>
          <w:rFonts w:ascii="Ariel" w:hAnsi="Ariel"/>
          <w:sz w:val="28"/>
          <w:szCs w:val="28"/>
        </w:rPr>
        <w:t xml:space="preserve">NVV (Nichtweiterverbreitung, zivile Nutzung von Nuklearenergie, Abrüstung), </w:t>
      </w:r>
      <w:r>
        <w:rPr>
          <w:rFonts w:ascii="Ariel" w:hAnsi="Ariel"/>
          <w:sz w:val="28"/>
          <w:szCs w:val="28"/>
        </w:rPr>
        <w:lastRenderedPageBreak/>
        <w:t>die sich gegenseitig beeinflussen würden</w:t>
      </w:r>
      <w:r>
        <w:rPr>
          <w:rFonts w:ascii="Ariel" w:hAnsi="Ariel"/>
          <w:sz w:val="28"/>
          <w:szCs w:val="28"/>
        </w:rPr>
        <w:t>,</w:t>
      </w:r>
      <w:r>
        <w:rPr>
          <w:rFonts w:ascii="Ariel" w:hAnsi="Ariel"/>
          <w:sz w:val="28"/>
          <w:szCs w:val="28"/>
        </w:rPr>
        <w:t xml:space="preserve"> hervorgehoben. Die Notwendigkeit von Fortschritten bezüglich der dritten Säule – Abrüstung- wird bekräftigt. Um dies zu realisieren sei ei</w:t>
      </w:r>
      <w:r>
        <w:rPr>
          <w:rFonts w:ascii="Ariel" w:hAnsi="Ariel"/>
          <w:sz w:val="28"/>
          <w:szCs w:val="28"/>
        </w:rPr>
        <w:t>n „ehrgeiziger und realistischer“ Ansatz notwendig. Die NVV-Überprüfungskonferenz 2020 solle den Vertrag weiterhin als Grundlage des internationalen Abrüstungs- und Nichtverbreitungsregimes anerkennen. Dafür sollten auf Grundlage der bereits 1995, 2000 und</w:t>
      </w:r>
      <w:r>
        <w:rPr>
          <w:rFonts w:ascii="Ariel" w:hAnsi="Ariel"/>
          <w:sz w:val="28"/>
          <w:szCs w:val="28"/>
        </w:rPr>
        <w:t xml:space="preserve"> 2010 vereinbarten Verpflichtungen weitere Schritte identifiziert werden. </w:t>
      </w:r>
    </w:p>
    <w:p w:rsidR="00B7386A" w:rsidRDefault="00B76A4C">
      <w:pPr>
        <w:spacing w:line="360" w:lineRule="auto"/>
        <w:rPr>
          <w:rFonts w:ascii="Ariel" w:hAnsi="Ariel"/>
          <w:sz w:val="28"/>
          <w:szCs w:val="28"/>
        </w:rPr>
      </w:pPr>
      <w:r>
        <w:rPr>
          <w:rFonts w:ascii="Ariel" w:hAnsi="Ariel"/>
          <w:sz w:val="28"/>
          <w:szCs w:val="28"/>
        </w:rPr>
        <w:t xml:space="preserve">Zu den diskutierten Maßnahmen zählen: </w:t>
      </w:r>
    </w:p>
    <w:p w:rsidR="00B7386A" w:rsidRDefault="00B76A4C">
      <w:pPr>
        <w:pStyle w:val="Listenabsatz"/>
        <w:numPr>
          <w:ilvl w:val="0"/>
          <w:numId w:val="2"/>
        </w:numPr>
        <w:spacing w:line="360" w:lineRule="auto"/>
        <w:rPr>
          <w:rFonts w:ascii="Ariel" w:hAnsi="Ariel"/>
          <w:sz w:val="28"/>
          <w:szCs w:val="28"/>
        </w:rPr>
      </w:pPr>
      <w:r>
        <w:rPr>
          <w:rFonts w:ascii="Ariel" w:hAnsi="Ariel"/>
          <w:sz w:val="28"/>
          <w:szCs w:val="28"/>
        </w:rPr>
        <w:t xml:space="preserve">Transparentere und </w:t>
      </w:r>
      <w:proofErr w:type="spellStart"/>
      <w:r>
        <w:rPr>
          <w:rFonts w:ascii="Ariel" w:hAnsi="Ariel"/>
          <w:sz w:val="28"/>
          <w:szCs w:val="28"/>
        </w:rPr>
        <w:t>verantwortunsgvollere</w:t>
      </w:r>
      <w:proofErr w:type="spellEnd"/>
      <w:r>
        <w:rPr>
          <w:rFonts w:ascii="Ariel" w:hAnsi="Ariel"/>
          <w:sz w:val="28"/>
          <w:szCs w:val="28"/>
        </w:rPr>
        <w:t xml:space="preserve"> Deklarationsmaßnahmen</w:t>
      </w:r>
    </w:p>
    <w:p w:rsidR="00996FAC" w:rsidRDefault="00B76A4C" w:rsidP="00996FAC">
      <w:pPr>
        <w:pStyle w:val="Listenabsatz"/>
        <w:numPr>
          <w:ilvl w:val="0"/>
          <w:numId w:val="2"/>
        </w:numPr>
        <w:spacing w:line="360" w:lineRule="auto"/>
        <w:rPr>
          <w:rFonts w:ascii="Ariel" w:hAnsi="Ariel"/>
          <w:sz w:val="28"/>
          <w:szCs w:val="28"/>
        </w:rPr>
      </w:pPr>
      <w:r>
        <w:rPr>
          <w:rFonts w:ascii="Ariel" w:hAnsi="Ariel"/>
          <w:sz w:val="28"/>
          <w:szCs w:val="28"/>
        </w:rPr>
        <w:t>Maßnahmen zu Reduzierung der Rolle von Nuklearwaffen in Strategiepapieren un</w:t>
      </w:r>
      <w:r>
        <w:rPr>
          <w:rFonts w:ascii="Ariel" w:hAnsi="Ariel"/>
          <w:sz w:val="28"/>
          <w:szCs w:val="28"/>
        </w:rPr>
        <w:t>d Maßnahmen</w:t>
      </w:r>
    </w:p>
    <w:p w:rsidR="00996FAC" w:rsidRDefault="00B76A4C" w:rsidP="00996FAC">
      <w:pPr>
        <w:pStyle w:val="Listenabsatz"/>
        <w:numPr>
          <w:ilvl w:val="0"/>
          <w:numId w:val="2"/>
        </w:numPr>
        <w:spacing w:line="360" w:lineRule="auto"/>
        <w:rPr>
          <w:rFonts w:ascii="Ariel" w:hAnsi="Ariel"/>
          <w:sz w:val="28"/>
          <w:szCs w:val="28"/>
        </w:rPr>
      </w:pPr>
      <w:r w:rsidRPr="00996FAC">
        <w:rPr>
          <w:rFonts w:ascii="Ariel" w:hAnsi="Ariel"/>
          <w:sz w:val="28"/>
          <w:szCs w:val="28"/>
        </w:rPr>
        <w:t xml:space="preserve">Möglichkeiten Transparenz zu erhöhen und </w:t>
      </w:r>
      <w:r w:rsidRPr="00996FAC">
        <w:rPr>
          <w:rFonts w:ascii="Ariel" w:hAnsi="Ariel"/>
          <w:sz w:val="28"/>
          <w:szCs w:val="28"/>
        </w:rPr>
        <w:t>n</w:t>
      </w:r>
      <w:r w:rsidRPr="00996FAC">
        <w:rPr>
          <w:rFonts w:ascii="Ariel" w:hAnsi="Ariel"/>
          <w:sz w:val="28"/>
          <w:szCs w:val="28"/>
        </w:rPr>
        <w:t>egative Sicherheitsgarantien zu stärken</w:t>
      </w:r>
    </w:p>
    <w:p w:rsidR="00B7386A" w:rsidRPr="00996FAC" w:rsidRDefault="00B76A4C" w:rsidP="00996FAC">
      <w:pPr>
        <w:pStyle w:val="Listenabsatz"/>
        <w:numPr>
          <w:ilvl w:val="0"/>
          <w:numId w:val="2"/>
        </w:numPr>
        <w:spacing w:line="360" w:lineRule="auto"/>
        <w:rPr>
          <w:rFonts w:ascii="Ariel" w:hAnsi="Ariel"/>
          <w:sz w:val="28"/>
          <w:szCs w:val="28"/>
        </w:rPr>
      </w:pPr>
      <w:r w:rsidRPr="00996FAC">
        <w:rPr>
          <w:rFonts w:ascii="Ariel" w:hAnsi="Ariel"/>
          <w:sz w:val="28"/>
          <w:szCs w:val="28"/>
        </w:rPr>
        <w:t xml:space="preserve">Fortschritte bzgl. der Verifikation </w:t>
      </w:r>
      <w:r w:rsidRPr="00996FAC">
        <w:rPr>
          <w:rFonts w:ascii="Ariel" w:hAnsi="Ariel"/>
          <w:sz w:val="28"/>
          <w:szCs w:val="28"/>
        </w:rPr>
        <w:t>atomarer</w:t>
      </w:r>
      <w:r w:rsidRPr="00996FAC">
        <w:rPr>
          <w:rFonts w:ascii="Ariel" w:hAnsi="Ariel"/>
          <w:sz w:val="28"/>
          <w:szCs w:val="28"/>
        </w:rPr>
        <w:t xml:space="preserve"> Abrüstung</w:t>
      </w:r>
    </w:p>
    <w:p w:rsidR="00B7386A" w:rsidRDefault="00B76A4C">
      <w:pPr>
        <w:pStyle w:val="Listenabsatz"/>
        <w:numPr>
          <w:ilvl w:val="0"/>
          <w:numId w:val="2"/>
        </w:numPr>
        <w:spacing w:line="360" w:lineRule="auto"/>
        <w:rPr>
          <w:rFonts w:ascii="Ariel" w:hAnsi="Ariel"/>
          <w:sz w:val="28"/>
          <w:szCs w:val="28"/>
        </w:rPr>
      </w:pPr>
      <w:r>
        <w:rPr>
          <w:rFonts w:ascii="Ariel" w:hAnsi="Ariel"/>
          <w:sz w:val="28"/>
          <w:szCs w:val="28"/>
        </w:rPr>
        <w:t>T</w:t>
      </w:r>
      <w:r>
        <w:rPr>
          <w:rFonts w:ascii="Ariel" w:hAnsi="Ariel"/>
          <w:sz w:val="28"/>
          <w:szCs w:val="28"/>
        </w:rPr>
        <w:t>hematisierung der Produktion von spaltbarem Material</w:t>
      </w:r>
    </w:p>
    <w:p w:rsidR="00B7386A" w:rsidRDefault="00B76A4C">
      <w:pPr>
        <w:spacing w:line="360" w:lineRule="auto"/>
      </w:pPr>
      <w:r>
        <w:rPr>
          <w:rFonts w:ascii="Ariel" w:hAnsi="Ariel"/>
          <w:sz w:val="28"/>
          <w:szCs w:val="28"/>
        </w:rPr>
        <w:t>Mit diesen Maßnahmen soll Vertrauen geschaf</w:t>
      </w:r>
      <w:r>
        <w:rPr>
          <w:rFonts w:ascii="Ariel" w:hAnsi="Ariel"/>
          <w:sz w:val="28"/>
          <w:szCs w:val="28"/>
        </w:rPr>
        <w:t>fen, internationale Spannungen reduziert und globale Sicherheit gestärkt werden. Auch eine Verlängerung des NEW START-Vertrages würde</w:t>
      </w:r>
      <w:r>
        <w:rPr>
          <w:rFonts w:ascii="Ariel" w:hAnsi="Ariel"/>
          <w:sz w:val="28"/>
          <w:szCs w:val="28"/>
        </w:rPr>
        <w:t xml:space="preserve"> zu diesen Zielen beitragen. </w:t>
      </w:r>
    </w:p>
    <w:p w:rsidR="00B7386A" w:rsidRDefault="00B76A4C">
      <w:pPr>
        <w:spacing w:line="360" w:lineRule="auto"/>
        <w:rPr>
          <w:rFonts w:ascii="Ariel" w:hAnsi="Ariel"/>
          <w:sz w:val="28"/>
          <w:szCs w:val="28"/>
        </w:rPr>
      </w:pPr>
      <w:r>
        <w:rPr>
          <w:rFonts w:ascii="Ariel" w:hAnsi="Ariel"/>
          <w:sz w:val="28"/>
          <w:szCs w:val="28"/>
        </w:rPr>
        <w:t>Abschließend wird darauf hingewiesen, dass die Nuklearwaffenstaaten in die Arbeit einbezogen</w:t>
      </w:r>
      <w:r>
        <w:rPr>
          <w:rFonts w:ascii="Ariel" w:hAnsi="Ariel"/>
          <w:sz w:val="28"/>
          <w:szCs w:val="28"/>
        </w:rPr>
        <w:t xml:space="preserve"> werden müssen und deren konstruktives Engagement für die Überprüfungskonferenz 2020 entscheidend sei. </w:t>
      </w:r>
    </w:p>
    <w:p w:rsidR="00B7386A" w:rsidRDefault="00B7386A">
      <w:pPr>
        <w:spacing w:line="360" w:lineRule="auto"/>
        <w:rPr>
          <w:rFonts w:ascii="Ariel" w:hAnsi="Ariel"/>
          <w:sz w:val="28"/>
          <w:szCs w:val="28"/>
        </w:rPr>
      </w:pPr>
    </w:p>
    <w:p w:rsidR="00B7386A" w:rsidRDefault="00B76A4C">
      <w:pPr>
        <w:spacing w:line="360" w:lineRule="auto"/>
      </w:pPr>
      <w:r>
        <w:rPr>
          <w:rFonts w:ascii="Ariel" w:hAnsi="Ariel"/>
          <w:sz w:val="28"/>
          <w:szCs w:val="28"/>
        </w:rPr>
        <w:t xml:space="preserve">ICAN begrüßt das Engagement der beteiligten Staaten für eine </w:t>
      </w:r>
      <w:r>
        <w:rPr>
          <w:rFonts w:ascii="Ariel" w:hAnsi="Ariel"/>
          <w:sz w:val="28"/>
          <w:szCs w:val="28"/>
        </w:rPr>
        <w:t>atom</w:t>
      </w:r>
      <w:r>
        <w:rPr>
          <w:rFonts w:ascii="Ariel" w:hAnsi="Ariel"/>
          <w:sz w:val="28"/>
          <w:szCs w:val="28"/>
        </w:rPr>
        <w:t xml:space="preserve">waffenfreie Welt. Allerdings bleibt das Treffen hinter den </w:t>
      </w:r>
      <w:r>
        <w:rPr>
          <w:rFonts w:ascii="Ariel" w:hAnsi="Ariel"/>
          <w:sz w:val="28"/>
          <w:szCs w:val="28"/>
        </w:rPr>
        <w:t>Erfordernissen</w:t>
      </w:r>
      <w:r>
        <w:rPr>
          <w:rFonts w:ascii="Ariel" w:hAnsi="Ariel"/>
          <w:sz w:val="28"/>
          <w:szCs w:val="28"/>
        </w:rPr>
        <w:t xml:space="preserve"> zurück. Neue Ansätze und Maßnahmen fehlen. Die Bekräftigung der bereits seit 1995 gemachten Vereinbarungen ist zwar eine </w:t>
      </w:r>
      <w:r>
        <w:rPr>
          <w:rFonts w:ascii="Ariel" w:hAnsi="Ariel"/>
          <w:sz w:val="28"/>
          <w:szCs w:val="28"/>
        </w:rPr>
        <w:lastRenderedPageBreak/>
        <w:t>gute Grundlage</w:t>
      </w:r>
      <w:r>
        <w:rPr>
          <w:rFonts w:ascii="Ariel" w:hAnsi="Ariel"/>
          <w:sz w:val="28"/>
          <w:szCs w:val="28"/>
        </w:rPr>
        <w:t>,</w:t>
      </w:r>
      <w:r>
        <w:rPr>
          <w:rFonts w:ascii="Ariel" w:hAnsi="Ariel"/>
          <w:sz w:val="28"/>
          <w:szCs w:val="28"/>
        </w:rPr>
        <w:t xml:space="preserve"> aber kein</w:t>
      </w:r>
      <w:r>
        <w:rPr>
          <w:rFonts w:ascii="Ariel" w:hAnsi="Ariel"/>
          <w:sz w:val="28"/>
          <w:szCs w:val="28"/>
        </w:rPr>
        <w:t xml:space="preserve"> </w:t>
      </w:r>
      <w:proofErr w:type="spellStart"/>
      <w:r>
        <w:rPr>
          <w:rFonts w:ascii="Ariel" w:hAnsi="Ariel"/>
          <w:sz w:val="28"/>
          <w:szCs w:val="28"/>
        </w:rPr>
        <w:t>ausreichende</w:t>
      </w:r>
      <w:r>
        <w:rPr>
          <w:rFonts w:ascii="Ariel" w:hAnsi="Ariel"/>
          <w:sz w:val="28"/>
          <w:szCs w:val="28"/>
        </w:rPr>
        <w:t>s</w:t>
      </w:r>
      <w:r>
        <w:rPr>
          <w:rFonts w:ascii="Ariel" w:hAnsi="Ariel"/>
          <w:sz w:val="28"/>
          <w:szCs w:val="28"/>
        </w:rPr>
        <w:t>Signal</w:t>
      </w:r>
      <w:proofErr w:type="spellEnd"/>
      <w:r>
        <w:rPr>
          <w:rFonts w:ascii="Ariel" w:hAnsi="Ariel"/>
          <w:sz w:val="28"/>
          <w:szCs w:val="28"/>
        </w:rPr>
        <w:t xml:space="preserve"> an die Atomwaffenstaaten, dass sie ihren Verpflichtungen zur Abrüstung nachkommen müssen. Auch fehlen konkrete Schritte, um dem Risiko durch neue, modernisierte Waffensysteme </w:t>
      </w:r>
      <w:r>
        <w:rPr>
          <w:rFonts w:ascii="Ariel" w:hAnsi="Ariel"/>
          <w:sz w:val="28"/>
          <w:szCs w:val="28"/>
        </w:rPr>
        <w:t xml:space="preserve">und </w:t>
      </w:r>
      <w:r>
        <w:rPr>
          <w:rFonts w:ascii="Ariel" w:hAnsi="Ariel"/>
          <w:sz w:val="28"/>
          <w:szCs w:val="28"/>
        </w:rPr>
        <w:t xml:space="preserve">der </w:t>
      </w:r>
      <w:r>
        <w:rPr>
          <w:rFonts w:ascii="Ariel" w:hAnsi="Ariel"/>
          <w:sz w:val="28"/>
          <w:szCs w:val="28"/>
        </w:rPr>
        <w:t xml:space="preserve">aktuellen Problematik in Nordkorea und Iran zu begegnen. </w:t>
      </w:r>
    </w:p>
    <w:p w:rsidR="00B7386A" w:rsidRDefault="00B76A4C">
      <w:pPr>
        <w:spacing w:line="360" w:lineRule="auto"/>
      </w:pPr>
      <w:r>
        <w:rPr>
          <w:rFonts w:ascii="Ariel" w:hAnsi="Ariel"/>
          <w:sz w:val="28"/>
          <w:szCs w:val="28"/>
        </w:rPr>
        <w:t>Mi</w:t>
      </w:r>
      <w:r>
        <w:rPr>
          <w:rFonts w:ascii="Ariel" w:hAnsi="Ariel"/>
          <w:sz w:val="28"/>
          <w:szCs w:val="28"/>
        </w:rPr>
        <w:t xml:space="preserve">t dem Vertrag zum Verbot von Atomwaffen haben </w:t>
      </w:r>
      <w:r>
        <w:rPr>
          <w:rFonts w:ascii="Ariel" w:hAnsi="Ariel"/>
          <w:sz w:val="28"/>
          <w:szCs w:val="28"/>
        </w:rPr>
        <w:t>122 Staaten einen neuen, multilateralen Ansatz zur De</w:t>
      </w:r>
      <w:r>
        <w:rPr>
          <w:rFonts w:ascii="Ariel" w:hAnsi="Ariel"/>
          <w:sz w:val="28"/>
          <w:szCs w:val="28"/>
        </w:rPr>
        <w:t xml:space="preserve">legitimierung von Atomwaffen auf den Weg gebracht, der </w:t>
      </w:r>
      <w:r>
        <w:rPr>
          <w:rFonts w:ascii="Ariel" w:hAnsi="Ariel"/>
          <w:sz w:val="28"/>
          <w:szCs w:val="28"/>
        </w:rPr>
        <w:t>die Abrüstungskomponente</w:t>
      </w:r>
      <w:r>
        <w:rPr>
          <w:rFonts w:ascii="Ariel" w:hAnsi="Ariel"/>
          <w:sz w:val="28"/>
          <w:szCs w:val="28"/>
        </w:rPr>
        <w:t xml:space="preserve"> aus dem NVV stärken könnte. Eine Anerkennung dieses Prozesses</w:t>
      </w:r>
      <w:r>
        <w:rPr>
          <w:rFonts w:ascii="Ariel" w:hAnsi="Ariel"/>
          <w:sz w:val="28"/>
          <w:szCs w:val="28"/>
        </w:rPr>
        <w:t xml:space="preserve"> und damit </w:t>
      </w:r>
      <w:r>
        <w:rPr>
          <w:rFonts w:ascii="Ariel" w:hAnsi="Ariel"/>
          <w:sz w:val="28"/>
          <w:szCs w:val="28"/>
        </w:rPr>
        <w:t xml:space="preserve">eine </w:t>
      </w:r>
      <w:r>
        <w:rPr>
          <w:rFonts w:ascii="Ariel" w:hAnsi="Ariel"/>
          <w:sz w:val="28"/>
          <w:szCs w:val="28"/>
        </w:rPr>
        <w:t>Stärkung der Ächtungsbewegung fehlen. Das Treffen in Stockholm hat eine Plattform geboten, damit die teilnehmenden Staaten ihre Rolle zwischen den Befürwortern des TPNW und den Atomwaffenstaaten neu ausrichten und neue Möglichkeiten der Med</w:t>
      </w:r>
      <w:r>
        <w:rPr>
          <w:rFonts w:ascii="Ariel" w:hAnsi="Ariel"/>
          <w:sz w:val="28"/>
          <w:szCs w:val="28"/>
        </w:rPr>
        <w:t xml:space="preserve">iation entwickeln. Bis zur NVV-Überprüfungskonferenz bleibt noch ein Jahr, um wirklich neue Initiativen zu entwickeln. Eine Möglichkeit bietet ein Folgetreffen der 16 Vertreter*innen. Dieses </w:t>
      </w:r>
      <w:proofErr w:type="gramStart"/>
      <w:r>
        <w:rPr>
          <w:rFonts w:ascii="Ariel" w:hAnsi="Ariel"/>
          <w:sz w:val="28"/>
          <w:szCs w:val="28"/>
        </w:rPr>
        <w:t>soll voraussichtlich</w:t>
      </w:r>
      <w:proofErr w:type="gramEnd"/>
      <w:r>
        <w:rPr>
          <w:rFonts w:ascii="Ariel" w:hAnsi="Ariel"/>
          <w:sz w:val="28"/>
          <w:szCs w:val="28"/>
        </w:rPr>
        <w:t xml:space="preserve"> in Berlin stattfinden. </w:t>
      </w:r>
    </w:p>
    <w:p w:rsidR="00B7386A" w:rsidRPr="00097F6C" w:rsidRDefault="00B76A4C">
      <w:pPr>
        <w:spacing w:line="360" w:lineRule="auto"/>
      </w:pPr>
      <w:r>
        <w:rPr>
          <w:rFonts w:ascii="Ariel" w:hAnsi="Ariel"/>
          <w:sz w:val="28"/>
          <w:szCs w:val="28"/>
        </w:rPr>
        <w:t xml:space="preserve">Zusammenfassung des </w:t>
      </w:r>
      <w:r>
        <w:rPr>
          <w:rFonts w:ascii="Ariel" w:hAnsi="Ariel"/>
          <w:sz w:val="28"/>
          <w:szCs w:val="28"/>
        </w:rPr>
        <w:t xml:space="preserve">Auswärtigen Amtes: </w:t>
      </w:r>
      <w:hyperlink r:id="rId6">
        <w:r>
          <w:rPr>
            <w:rStyle w:val="Internetverknpfung"/>
            <w:rFonts w:ascii="Ariel" w:hAnsi="Ariel"/>
            <w:sz w:val="28"/>
            <w:szCs w:val="28"/>
          </w:rPr>
          <w:t>Negativtrend stoppen</w:t>
        </w:r>
      </w:hyperlink>
    </w:p>
    <w:p w:rsidR="00B7386A" w:rsidRPr="00097F6C" w:rsidRDefault="00097F6C">
      <w:pPr>
        <w:spacing w:line="360" w:lineRule="auto"/>
        <w:rPr>
          <w:rFonts w:ascii="Ariel" w:hAnsi="Ariel"/>
          <w:sz w:val="28"/>
          <w:szCs w:val="28"/>
        </w:rPr>
      </w:pPr>
      <w:r w:rsidRPr="00097F6C">
        <w:rPr>
          <w:rFonts w:ascii="Ariel" w:hAnsi="Ariel"/>
          <w:sz w:val="28"/>
          <w:szCs w:val="28"/>
        </w:rPr>
        <w:t xml:space="preserve">Abschlusserklärung der Teilnehmenden </w:t>
      </w:r>
      <w:hyperlink r:id="rId7" w:history="1">
        <w:r w:rsidRPr="00097F6C">
          <w:rPr>
            <w:rStyle w:val="Hyperlink"/>
            <w:rFonts w:ascii="Ariel" w:hAnsi="Ariel"/>
            <w:sz w:val="28"/>
            <w:szCs w:val="28"/>
          </w:rPr>
          <w:t>auf Englisch</w:t>
        </w:r>
      </w:hyperlink>
    </w:p>
    <w:sectPr w:rsidR="00B7386A" w:rsidRPr="00097F6C">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el">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375"/>
    <w:multiLevelType w:val="multilevel"/>
    <w:tmpl w:val="A6E082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21081F"/>
    <w:multiLevelType w:val="multilevel"/>
    <w:tmpl w:val="09FC4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BC3614"/>
    <w:multiLevelType w:val="multilevel"/>
    <w:tmpl w:val="C428C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054E95"/>
    <w:multiLevelType w:val="multilevel"/>
    <w:tmpl w:val="BD9EED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4787574"/>
    <w:multiLevelType w:val="multilevel"/>
    <w:tmpl w:val="85E4EE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6A"/>
    <w:rsid w:val="00097F6C"/>
    <w:rsid w:val="00996FAC"/>
    <w:rsid w:val="00B7386A"/>
    <w:rsid w:val="00B76A4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FF7D"/>
  <w15:docId w15:val="{B8F453FC-7BEE-4D7E-99C8-88096730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52183A"/>
    <w:rPr>
      <w:sz w:val="16"/>
      <w:szCs w:val="16"/>
    </w:rPr>
  </w:style>
  <w:style w:type="character" w:customStyle="1" w:styleId="KommentartextZchn">
    <w:name w:val="Kommentartext Zchn"/>
    <w:basedOn w:val="Absatz-Standardschriftart"/>
    <w:link w:val="Kommentartext"/>
    <w:uiPriority w:val="99"/>
    <w:semiHidden/>
    <w:qFormat/>
    <w:rsid w:val="0052183A"/>
    <w:rPr>
      <w:sz w:val="20"/>
      <w:szCs w:val="20"/>
    </w:rPr>
  </w:style>
  <w:style w:type="character" w:customStyle="1" w:styleId="KommentarthemaZchn">
    <w:name w:val="Kommentarthema Zchn"/>
    <w:basedOn w:val="KommentartextZchn"/>
    <w:link w:val="Kommentarthema"/>
    <w:uiPriority w:val="99"/>
    <w:semiHidden/>
    <w:qFormat/>
    <w:rsid w:val="0052183A"/>
    <w:rPr>
      <w:b/>
      <w:bCs/>
      <w:sz w:val="20"/>
      <w:szCs w:val="20"/>
    </w:rPr>
  </w:style>
  <w:style w:type="character" w:customStyle="1" w:styleId="SprechblasentextZchn">
    <w:name w:val="Sprechblasentext Zchn"/>
    <w:basedOn w:val="Absatz-Standardschriftart"/>
    <w:link w:val="Sprechblasentext"/>
    <w:uiPriority w:val="99"/>
    <w:semiHidden/>
    <w:qFormat/>
    <w:rsid w:val="0052183A"/>
    <w:rPr>
      <w:rFonts w:ascii="Segoe UI" w:hAnsi="Segoe UI" w:cs="Segoe UI"/>
      <w:sz w:val="18"/>
      <w:szCs w:val="18"/>
    </w:rPr>
  </w:style>
  <w:style w:type="character" w:customStyle="1" w:styleId="Internetverknpfung">
    <w:name w:val="Internetverknüpfung"/>
    <w:basedOn w:val="Absatz-Standardschriftart"/>
    <w:uiPriority w:val="99"/>
    <w:unhideWhenUsed/>
    <w:rsid w:val="00D845E6"/>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el" w:hAnsi="Ariel"/>
      <w:sz w:val="28"/>
      <w:szCs w:val="28"/>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34"/>
    <w:qFormat/>
    <w:rsid w:val="00FD437A"/>
    <w:pPr>
      <w:ind w:left="720"/>
      <w:contextualSpacing/>
    </w:pPr>
  </w:style>
  <w:style w:type="paragraph" w:styleId="Kommentartext">
    <w:name w:val="annotation text"/>
    <w:basedOn w:val="Standard"/>
    <w:link w:val="KommentartextZchn"/>
    <w:uiPriority w:val="99"/>
    <w:semiHidden/>
    <w:unhideWhenUsed/>
    <w:qFormat/>
    <w:rsid w:val="0052183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52183A"/>
    <w:rPr>
      <w:b/>
      <w:bCs/>
    </w:rPr>
  </w:style>
  <w:style w:type="paragraph" w:styleId="Sprechblasentext">
    <w:name w:val="Balloon Text"/>
    <w:basedOn w:val="Standard"/>
    <w:link w:val="SprechblasentextZchn"/>
    <w:uiPriority w:val="99"/>
    <w:semiHidden/>
    <w:unhideWhenUsed/>
    <w:qFormat/>
    <w:rsid w:val="0052183A"/>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097F6C"/>
    <w:rPr>
      <w:color w:val="0563C1" w:themeColor="hyperlink"/>
      <w:u w:val="single"/>
    </w:rPr>
  </w:style>
  <w:style w:type="character" w:styleId="NichtaufgelsteErwhnung">
    <w:name w:val="Unresolved Mention"/>
    <w:basedOn w:val="Absatz-Standardschriftart"/>
    <w:uiPriority w:val="99"/>
    <w:semiHidden/>
    <w:unhideWhenUsed/>
    <w:rsid w:val="0009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ment.se/statements/2019/06/the-stockholm-ministerial-meeting-on-nuclear-disarmament-and-the-non-proliferation-tre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waertiges-amt.de/de/aussenpolitik/themen/abruestung-ruestungskontrolle/maas-stockholm-abruestung/22256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dc:description/>
  <cp:lastModifiedBy>Anne Balzer</cp:lastModifiedBy>
  <cp:revision>2</cp:revision>
  <dcterms:created xsi:type="dcterms:W3CDTF">2019-06-17T09:54:00Z</dcterms:created>
  <dcterms:modified xsi:type="dcterms:W3CDTF">2019-06-17T09:54:00Z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